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685"/>
        <w:gridCol w:w="3765"/>
      </w:tblGrid>
      <w:tr w:rsidR="005E4488" w:rsidRPr="005E4488" w:rsidTr="005E4488">
        <w:trPr>
          <w:tblCellSpacing w:w="0" w:type="dxa"/>
        </w:trPr>
        <w:tc>
          <w:tcPr>
            <w:tcW w:w="0" w:type="auto"/>
            <w:gridSpan w:val="2"/>
            <w:hideMark/>
          </w:tcPr>
          <w:p w:rsidR="005E4488" w:rsidRPr="00B42E9F" w:rsidRDefault="005E4488" w:rsidP="005E4488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42E9F">
              <w:rPr>
                <w:rFonts w:asciiTheme="majorBidi" w:eastAsia="Times New Roman" w:hAnsiTheme="majorBidi" w:cstheme="majorBidi"/>
                <w:sz w:val="36"/>
                <w:szCs w:val="36"/>
              </w:rPr>
              <w:t>The medium size hold down air clamp available with solid bar, AC 350. A longer solid bar also available, AC 353-L. Furnished with bolt retainer and spindle assembly.</w:t>
            </w:r>
          </w:p>
        </w:tc>
      </w:tr>
      <w:tr w:rsidR="005E4488" w:rsidRPr="005E4488" w:rsidTr="00B42E9F">
        <w:trPr>
          <w:tblCellSpacing w:w="0" w:type="dxa"/>
        </w:trPr>
        <w:tc>
          <w:tcPr>
            <w:tcW w:w="2547" w:type="pct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958"/>
              <w:gridCol w:w="1007"/>
              <w:gridCol w:w="2630"/>
            </w:tblGrid>
            <w:tr w:rsidR="005E4488" w:rsidRPr="00B42E9F">
              <w:trPr>
                <w:tblCellSpacing w:w="0" w:type="dxa"/>
              </w:trPr>
              <w:tc>
                <w:tcPr>
                  <w:tcW w:w="1750" w:type="pct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b/>
                      <w:bCs/>
                      <w:sz w:val="36"/>
                      <w:szCs w:val="36"/>
                    </w:rPr>
                    <w:t>Holding Capacity</w:t>
                  </w:r>
                </w:p>
              </w:tc>
              <w:tc>
                <w:tcPr>
                  <w:tcW w:w="900" w:type="pct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b/>
                      <w:bCs/>
                      <w:sz w:val="36"/>
                      <w:szCs w:val="36"/>
                    </w:rPr>
                    <w:t>:</w:t>
                  </w:r>
                </w:p>
              </w:tc>
              <w:tc>
                <w:tcPr>
                  <w:tcW w:w="2350" w:type="pct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t xml:space="preserve">225 </w:t>
                  </w:r>
                  <w:proofErr w:type="spellStart"/>
                  <w:r w:rsidRPr="00B42E9F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t>Kgs</w:t>
                  </w:r>
                  <w:proofErr w:type="spellEnd"/>
                  <w:r w:rsidRPr="00B42E9F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t>.</w:t>
                  </w:r>
                </w:p>
              </w:tc>
            </w:tr>
            <w:tr w:rsidR="005E4488" w:rsidRPr="00B42E9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b/>
                      <w:bCs/>
                      <w:sz w:val="36"/>
                      <w:szCs w:val="36"/>
                    </w:rPr>
                    <w:t>Weight</w:t>
                  </w:r>
                </w:p>
              </w:tc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b/>
                      <w:bCs/>
                      <w:sz w:val="36"/>
                      <w:szCs w:val="36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t>787 g.</w:t>
                  </w:r>
                </w:p>
              </w:tc>
            </w:tr>
            <w:tr w:rsidR="005E4488" w:rsidRPr="00B42E9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b/>
                      <w:bCs/>
                      <w:sz w:val="36"/>
                      <w:szCs w:val="36"/>
                    </w:rPr>
                    <w:t>Bar Moves</w:t>
                  </w:r>
                </w:p>
              </w:tc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b/>
                      <w:bCs/>
                      <w:sz w:val="36"/>
                      <w:szCs w:val="36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t>92°</w:t>
                  </w:r>
                </w:p>
              </w:tc>
            </w:tr>
            <w:tr w:rsidR="005E4488" w:rsidRPr="00B42E9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b/>
                      <w:bCs/>
                      <w:sz w:val="36"/>
                      <w:szCs w:val="36"/>
                    </w:rPr>
                    <w:t>Port Size</w:t>
                  </w:r>
                </w:p>
              </w:tc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b/>
                      <w:bCs/>
                      <w:sz w:val="36"/>
                      <w:szCs w:val="36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5E4488" w:rsidRPr="00B42E9F" w:rsidRDefault="005E4488" w:rsidP="005E4488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</w:pPr>
                  <w:r w:rsidRPr="00B42E9F">
                    <w:rPr>
                      <w:rFonts w:asciiTheme="majorBidi" w:eastAsia="Times New Roman" w:hAnsiTheme="majorBidi" w:cstheme="majorBidi"/>
                      <w:sz w:val="36"/>
                      <w:szCs w:val="36"/>
                    </w:rPr>
                    <w:t>1/8 NPT</w:t>
                  </w:r>
                </w:p>
              </w:tc>
            </w:tr>
          </w:tbl>
          <w:p w:rsidR="005E4488" w:rsidRPr="00B42E9F" w:rsidRDefault="00B42E9F" w:rsidP="00B42E9F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  <w:r w:rsidRPr="00B42E9F">
              <w:rPr>
                <w:rFonts w:asciiTheme="majorBidi" w:hAnsiTheme="majorBidi" w:cstheme="majorBidi"/>
                <w:noProof/>
                <w:sz w:val="36"/>
                <w:szCs w:val="36"/>
              </w:rPr>
              <w:drawing>
                <wp:inline distT="0" distB="0" distL="0" distR="0" wp14:anchorId="526A6194" wp14:editId="562E5709">
                  <wp:extent cx="3552825" cy="3392948"/>
                  <wp:effectExtent l="0" t="0" r="0" b="0"/>
                  <wp:docPr id="1" name="Picture 1" descr="D:\JOB\www.kakutaco.com\ข้อมูลลง website\2.Products\1.Air clamp\Ac 350\AC-3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JOB\www.kakutaco.com\ข้อมูลลง website\2.Products\1.Air clamp\Ac 350\AC-3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3155" cy="339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32E842C" wp14:editId="1A915963">
                  <wp:extent cx="3171825" cy="2537460"/>
                  <wp:effectExtent l="0" t="0" r="9525" b="0"/>
                  <wp:docPr id="2" name="Picture 2" descr="D:\JOB\www.kakutaco.com\ข้อมูลลง website\2.Products\1.Air clamp\Ac 350\AC-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JOB\www.kakutaco.com\ข้อมูลลง website\2.Products\1.Air clamp\Ac 350\AC-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9700" cy="254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5E4488" w:rsidRPr="00B42E9F" w:rsidRDefault="005E4488" w:rsidP="005E4488">
            <w:pPr>
              <w:spacing w:after="0" w:line="240" w:lineRule="auto"/>
              <w:rPr>
                <w:rFonts w:asciiTheme="majorBidi" w:eastAsia="Times New Roman" w:hAnsiTheme="majorBidi" w:cstheme="majorBidi"/>
                <w:sz w:val="36"/>
                <w:szCs w:val="36"/>
              </w:rPr>
            </w:pPr>
          </w:p>
        </w:tc>
        <w:bookmarkStart w:id="0" w:name="_GoBack"/>
        <w:bookmarkEnd w:id="0"/>
      </w:tr>
    </w:tbl>
    <w:p w:rsidR="00D54BE7" w:rsidRDefault="00D54BE7"/>
    <w:sectPr w:rsidR="00D54B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88"/>
    <w:rsid w:val="005E4488"/>
    <w:rsid w:val="00B42E9F"/>
    <w:rsid w:val="00D5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2E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E9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2E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E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2015-09-02T06:17:00Z</dcterms:created>
  <dcterms:modified xsi:type="dcterms:W3CDTF">2015-10-06T08:56:00Z</dcterms:modified>
</cp:coreProperties>
</file>